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9AEEA7">
      <w:pPr>
        <w:spacing w:before="240" w:beforeLines="0" w:after="120" w:afterLines="0"/>
        <w:jc w:val="center"/>
        <w:rPr>
          <w:rFonts w:hint="default" w:ascii="Times New Roman" w:hAnsi="Times New Roman" w:eastAsia="Times New Roman CYR" w:cs="Times New Roman"/>
          <w:b/>
          <w:sz w:val="20"/>
          <w:szCs w:val="20"/>
        </w:rPr>
      </w:pPr>
      <w:r>
        <w:rPr>
          <w:rFonts w:hint="default" w:ascii="Times New Roman" w:hAnsi="Times New Roman" w:eastAsia="Times New Roman CYR" w:cs="Times New Roman"/>
          <w:b/>
          <w:sz w:val="20"/>
          <w:szCs w:val="20"/>
        </w:rPr>
        <w:t>СОВЕТ ДЕПУТАТОВ</w:t>
      </w:r>
    </w:p>
    <w:p w14:paraId="1AD91D32">
      <w:pPr>
        <w:spacing w:before="240" w:beforeLines="0" w:after="120" w:afterLines="0"/>
        <w:jc w:val="center"/>
        <w:rPr>
          <w:rFonts w:hint="default" w:ascii="Times New Roman" w:hAnsi="Times New Roman" w:eastAsia="Times New Roman CYR" w:cs="Times New Roman"/>
          <w:b/>
          <w:sz w:val="20"/>
          <w:szCs w:val="20"/>
        </w:rPr>
      </w:pPr>
      <w:r>
        <w:rPr>
          <w:rFonts w:hint="default" w:ascii="Times New Roman" w:hAnsi="Times New Roman" w:eastAsia="Times New Roman CYR" w:cs="Times New Roman"/>
          <w:b/>
          <w:sz w:val="20"/>
          <w:szCs w:val="20"/>
        </w:rPr>
        <w:t xml:space="preserve">КОММУНАРОВСКОГО СЕЛЬСКОГО ПОСЕЛЕНИЯ </w:t>
      </w:r>
    </w:p>
    <w:p w14:paraId="62B514A6">
      <w:pPr>
        <w:spacing w:before="240" w:beforeLines="0" w:after="120" w:afterLines="0"/>
        <w:jc w:val="center"/>
        <w:rPr>
          <w:rFonts w:hint="default" w:ascii="Times New Roman" w:hAnsi="Times New Roman" w:eastAsia="Times New Roman CYR" w:cs="Times New Roman"/>
          <w:b/>
          <w:sz w:val="20"/>
          <w:szCs w:val="20"/>
        </w:rPr>
      </w:pPr>
      <w:r>
        <w:rPr>
          <w:rFonts w:hint="default" w:ascii="Times New Roman" w:hAnsi="Times New Roman" w:eastAsia="Times New Roman CYR" w:cs="Times New Roman"/>
          <w:b/>
          <w:sz w:val="20"/>
          <w:szCs w:val="20"/>
        </w:rPr>
        <w:t>ЛЕНИНСКОГО МУНИЦИПАЛЬНОГО РАЙОНА</w:t>
      </w:r>
    </w:p>
    <w:p w14:paraId="0B74338A">
      <w:pPr>
        <w:spacing w:before="240" w:beforeLines="0" w:after="120" w:afterLines="0"/>
        <w:jc w:val="center"/>
        <w:rPr>
          <w:rFonts w:hint="default" w:ascii="Times New Roman" w:hAnsi="Times New Roman" w:eastAsia="Times New Roman CYR" w:cs="Times New Roman"/>
          <w:b/>
          <w:sz w:val="20"/>
          <w:szCs w:val="20"/>
          <w:lang w:val="ru-RU"/>
        </w:rPr>
      </w:pPr>
      <w:r>
        <w:rPr>
          <w:rFonts w:hint="default" w:ascii="Times New Roman" w:hAnsi="Times New Roman" w:eastAsia="Times New Roman" w:cs="Times New Roman"/>
          <w:b/>
          <w:sz w:val="20"/>
          <w:szCs w:val="20"/>
          <w:lang w:val="en-US"/>
        </w:rPr>
        <w:t xml:space="preserve"> </w:t>
      </w:r>
      <w:r>
        <w:rPr>
          <w:rFonts w:hint="default" w:ascii="Times New Roman" w:hAnsi="Times New Roman" w:eastAsia="Times New Roman CYR" w:cs="Times New Roman"/>
          <w:b/>
          <w:sz w:val="20"/>
          <w:szCs w:val="20"/>
          <w:lang w:val="ru-RU"/>
        </w:rPr>
        <w:t>ВОЛГОГРАДСКОЙ ОБЛАСТИ</w:t>
      </w:r>
    </w:p>
    <w:p w14:paraId="394095F0">
      <w:pPr>
        <w:spacing w:beforeLines="0" w:afterLines="0"/>
        <w:jc w:val="left"/>
        <w:rPr>
          <w:rFonts w:hint="default" w:ascii="Times New Roman" w:hAnsi="Times New Roman" w:eastAsia="Times New Roman" w:cs="Times New Roman"/>
          <w:sz w:val="20"/>
          <w:szCs w:val="20"/>
          <w:lang w:val="ru-RU"/>
        </w:rPr>
      </w:pPr>
      <w:r>
        <w:rPr>
          <w:rFonts w:hint="default" w:ascii="Times New Roman" w:hAnsi="Times New Roman" w:eastAsia="Times New Roman" w:cs="Times New Roman"/>
          <w:sz w:val="20"/>
          <w:szCs w:val="20"/>
          <w:lang w:val="en-US"/>
        </w:rPr>
        <w:t>_____________________________________________________________</w:t>
      </w:r>
      <w:r>
        <w:rPr>
          <w:rFonts w:hint="default" w:ascii="Times New Roman" w:hAnsi="Times New Roman" w:eastAsia="Times New Roman" w:cs="Times New Roman"/>
          <w:sz w:val="20"/>
          <w:szCs w:val="20"/>
          <w:lang w:val="ru-RU"/>
        </w:rPr>
        <w:t>_________________________</w:t>
      </w:r>
    </w:p>
    <w:p w14:paraId="61CF1BE5">
      <w:pPr>
        <w:spacing w:beforeLines="0" w:afterLines="0"/>
        <w:jc w:val="center"/>
        <w:rPr>
          <w:rFonts w:hint="default" w:ascii="Times New Roman" w:hAnsi="Times New Roman" w:eastAsia="Times New Roman CYR" w:cs="Times New Roman"/>
          <w:b/>
          <w:color w:val="548DD4"/>
          <w:sz w:val="20"/>
          <w:szCs w:val="20"/>
          <w:lang w:val="ru-RU"/>
        </w:rPr>
      </w:pPr>
    </w:p>
    <w:p w14:paraId="35062053">
      <w:pPr>
        <w:spacing w:beforeLines="0" w:afterLines="0"/>
        <w:jc w:val="center"/>
        <w:rPr>
          <w:rFonts w:hint="default" w:ascii="Times New Roman" w:hAnsi="Times New Roman" w:eastAsia="Times New Roman CYR" w:cs="Times New Roman"/>
          <w:b/>
          <w:color w:val="000000"/>
          <w:sz w:val="20"/>
          <w:szCs w:val="20"/>
          <w:lang w:val="ru-RU"/>
        </w:rPr>
      </w:pPr>
      <w:bookmarkStart w:id="0" w:name="_GoBack"/>
      <w:bookmarkEnd w:id="0"/>
      <w:r>
        <w:rPr>
          <w:rFonts w:hint="default" w:ascii="Times New Roman" w:hAnsi="Times New Roman" w:eastAsia="Times New Roman CYR" w:cs="Times New Roman"/>
          <w:b/>
          <w:color w:val="548DD4"/>
          <w:sz w:val="20"/>
          <w:szCs w:val="20"/>
          <w:lang w:val="ru-RU"/>
        </w:rPr>
        <w:t xml:space="preserve"> </w:t>
      </w:r>
      <w:r>
        <w:rPr>
          <w:rFonts w:hint="default" w:ascii="Times New Roman" w:hAnsi="Times New Roman" w:eastAsia="Times New Roman CYR" w:cs="Times New Roman"/>
          <w:b/>
          <w:color w:val="000000"/>
          <w:sz w:val="20"/>
          <w:szCs w:val="20"/>
          <w:lang w:val="ru-RU"/>
        </w:rPr>
        <w:t xml:space="preserve"> РЕШЕНИЕ</w:t>
      </w:r>
    </w:p>
    <w:p w14:paraId="654AA423">
      <w:pPr>
        <w:spacing w:beforeLines="0" w:afterLines="0"/>
        <w:jc w:val="left"/>
        <w:rPr>
          <w:rFonts w:hint="default" w:ascii="Times New Roman" w:hAnsi="Times New Roman" w:eastAsia="Calibri" w:cs="Times New Roman"/>
          <w:color w:val="auto"/>
          <w:sz w:val="20"/>
          <w:szCs w:val="20"/>
          <w:lang w:val="en-US"/>
        </w:rPr>
      </w:pPr>
    </w:p>
    <w:p w14:paraId="51BE921E">
      <w:pPr>
        <w:spacing w:beforeLines="0" w:afterLines="0"/>
        <w:ind w:firstLine="284"/>
        <w:jc w:val="left"/>
        <w:rPr>
          <w:rFonts w:hint="default" w:ascii="Times New Roman" w:hAnsi="Times New Roman" w:eastAsia="Times New Roman CYR" w:cs="Times New Roman"/>
          <w:color w:val="000000"/>
          <w:sz w:val="20"/>
          <w:szCs w:val="20"/>
          <w:lang w:val="ru-RU"/>
        </w:rPr>
      </w:pPr>
      <w:r>
        <w:rPr>
          <w:rFonts w:hint="default" w:ascii="Times New Roman" w:hAnsi="Times New Roman" w:eastAsia="Times New Roman CYR" w:cs="Times New Roman"/>
          <w:color w:val="000000"/>
          <w:sz w:val="20"/>
          <w:szCs w:val="20"/>
          <w:lang w:val="ru-RU"/>
        </w:rPr>
        <w:t>от   15.05.2026 года     №  7/7</w:t>
      </w:r>
    </w:p>
    <w:p w14:paraId="32AE26BD">
      <w:pPr>
        <w:spacing w:beforeLines="0" w:afterLines="0"/>
        <w:jc w:val="left"/>
        <w:rPr>
          <w:rFonts w:hint="default" w:ascii="Times New Roman" w:hAnsi="Times New Roman" w:eastAsia="Times New Roman CYR" w:cs="Times New Roman"/>
          <w:color w:val="auto"/>
          <w:sz w:val="20"/>
          <w:szCs w:val="20"/>
          <w:lang w:val="ru-RU"/>
        </w:rPr>
      </w:pPr>
      <w:r>
        <w:rPr>
          <w:rFonts w:hint="default" w:ascii="Times New Roman" w:hAnsi="Times New Roman" w:eastAsia="Times New Roman" w:cs="Times New Roman"/>
          <w:color w:val="auto"/>
          <w:sz w:val="20"/>
          <w:szCs w:val="20"/>
          <w:lang w:val="en-US"/>
        </w:rPr>
        <w:t xml:space="preserve">« </w:t>
      </w:r>
      <w:r>
        <w:rPr>
          <w:rFonts w:hint="default" w:ascii="Times New Roman" w:hAnsi="Times New Roman" w:eastAsia="Times New Roman CYR" w:cs="Times New Roman"/>
          <w:color w:val="auto"/>
          <w:sz w:val="20"/>
          <w:szCs w:val="20"/>
          <w:lang w:val="ru-RU"/>
        </w:rPr>
        <w:t>Об исполнении бюджета Коммунаровского</w:t>
      </w:r>
    </w:p>
    <w:p w14:paraId="0611A72A">
      <w:pPr>
        <w:spacing w:beforeLines="0" w:afterLines="0"/>
        <w:jc w:val="left"/>
        <w:rPr>
          <w:rFonts w:hint="default" w:ascii="Times New Roman" w:hAnsi="Times New Roman" w:eastAsia="Times New Roman" w:cs="Times New Roman"/>
          <w:color w:val="auto"/>
          <w:sz w:val="20"/>
          <w:szCs w:val="20"/>
          <w:lang w:val="en-US"/>
        </w:rPr>
      </w:pPr>
      <w:r>
        <w:rPr>
          <w:rFonts w:hint="default" w:ascii="Times New Roman" w:hAnsi="Times New Roman" w:eastAsia="Times New Roman CYR" w:cs="Times New Roman"/>
          <w:color w:val="auto"/>
          <w:sz w:val="20"/>
          <w:szCs w:val="20"/>
          <w:lang w:val="ru-RU"/>
        </w:rPr>
        <w:t>сельского поселения</w:t>
      </w:r>
      <w:r>
        <w:rPr>
          <w:rFonts w:hint="default" w:ascii="Times New Roman" w:hAnsi="Times New Roman" w:eastAsia="Times New Roman CYR" w:cs="Times New Roman"/>
          <w:b/>
          <w:color w:val="auto"/>
          <w:sz w:val="20"/>
          <w:szCs w:val="20"/>
          <w:lang w:val="ru-RU"/>
        </w:rPr>
        <w:t xml:space="preserve"> за  2025 год</w:t>
      </w:r>
      <w:r>
        <w:rPr>
          <w:rFonts w:hint="default" w:ascii="Times New Roman" w:hAnsi="Times New Roman" w:eastAsia="Times New Roman" w:cs="Times New Roman"/>
          <w:color w:val="auto"/>
          <w:sz w:val="20"/>
          <w:szCs w:val="20"/>
          <w:lang w:val="en-US"/>
        </w:rPr>
        <w:t>».</w:t>
      </w:r>
    </w:p>
    <w:p w14:paraId="1298F74A">
      <w:pPr>
        <w:spacing w:beforeLines="0" w:afterLines="0"/>
        <w:jc w:val="left"/>
        <w:rPr>
          <w:rFonts w:hint="default" w:ascii="Times New Roman" w:hAnsi="Times New Roman" w:eastAsia="Calibri" w:cs="Times New Roman"/>
          <w:color w:val="auto"/>
          <w:sz w:val="20"/>
          <w:szCs w:val="20"/>
          <w:lang w:val="en-US"/>
        </w:rPr>
      </w:pPr>
    </w:p>
    <w:p w14:paraId="511AF39E">
      <w:pPr>
        <w:spacing w:beforeLines="0" w:afterLines="0"/>
        <w:rPr>
          <w:rFonts w:hint="default" w:ascii="Times New Roman" w:hAnsi="Times New Roman" w:eastAsia="Calibri" w:cs="Times New Roman"/>
          <w:color w:val="auto"/>
          <w:sz w:val="20"/>
          <w:szCs w:val="20"/>
          <w:lang w:val="en-US"/>
        </w:rPr>
      </w:pPr>
    </w:p>
    <w:p w14:paraId="215F1063">
      <w:pPr>
        <w:spacing w:beforeLines="0" w:afterLines="0"/>
        <w:rPr>
          <w:rFonts w:hint="default" w:ascii="Times New Roman" w:hAnsi="Times New Roman" w:eastAsia="Times New Roman CYR" w:cs="Times New Roman"/>
          <w:color w:val="auto"/>
          <w:sz w:val="20"/>
          <w:szCs w:val="20"/>
          <w:lang w:val="ru-RU"/>
        </w:rPr>
      </w:pPr>
      <w:r>
        <w:rPr>
          <w:rFonts w:hint="default" w:ascii="Times New Roman" w:hAnsi="Times New Roman" w:eastAsia="Times New Roman" w:cs="Times New Roman"/>
          <w:color w:val="auto"/>
          <w:sz w:val="20"/>
          <w:szCs w:val="20"/>
          <w:lang w:val="en-US"/>
        </w:rPr>
        <w:t xml:space="preserve">            </w:t>
      </w:r>
      <w:r>
        <w:rPr>
          <w:rFonts w:hint="default" w:ascii="Times New Roman" w:hAnsi="Times New Roman" w:eastAsia="Times New Roman CYR" w:cs="Times New Roman"/>
          <w:color w:val="auto"/>
          <w:sz w:val="20"/>
          <w:szCs w:val="20"/>
          <w:lang w:val="ru-RU"/>
        </w:rPr>
        <w:t xml:space="preserve">В соответствии со ст.30 </w:t>
      </w:r>
      <w:r>
        <w:rPr>
          <w:rFonts w:hint="default" w:ascii="Times New Roman" w:hAnsi="Times New Roman" w:eastAsia="Times New Roman" w:cs="Times New Roman"/>
          <w:color w:val="auto"/>
          <w:sz w:val="20"/>
          <w:szCs w:val="20"/>
          <w:lang w:val="en-US"/>
        </w:rPr>
        <w:t>«</w:t>
      </w:r>
      <w:r>
        <w:rPr>
          <w:rFonts w:hint="default" w:ascii="Times New Roman" w:hAnsi="Times New Roman" w:eastAsia="Times New Roman CYR" w:cs="Times New Roman"/>
          <w:color w:val="auto"/>
          <w:sz w:val="20"/>
          <w:szCs w:val="20"/>
          <w:lang w:val="ru-RU"/>
        </w:rPr>
        <w:t>Положения о бюджетном процессе в Коммунаровском сельском поселении</w:t>
      </w:r>
      <w:r>
        <w:rPr>
          <w:rFonts w:hint="default" w:ascii="Times New Roman" w:hAnsi="Times New Roman" w:eastAsia="Times New Roman" w:cs="Times New Roman"/>
          <w:color w:val="auto"/>
          <w:sz w:val="20"/>
          <w:szCs w:val="20"/>
          <w:lang w:val="en-US"/>
        </w:rPr>
        <w:t xml:space="preserve">» </w:t>
      </w:r>
      <w:r>
        <w:rPr>
          <w:rFonts w:hint="default" w:ascii="Times New Roman" w:hAnsi="Times New Roman" w:eastAsia="Times New Roman CYR" w:cs="Times New Roman"/>
          <w:color w:val="auto"/>
          <w:sz w:val="20"/>
          <w:szCs w:val="20"/>
          <w:lang w:val="ru-RU"/>
        </w:rPr>
        <w:t>утвержденного Решение Совета депутатов Коммунаровского сельского поселения  № 6/11от 25.03.2015 и Уставом Коммунаровского сельского поселения, принятого Решением Совет депутатов Коммунаровского сельского поселения № 15/31 от</w:t>
      </w:r>
    </w:p>
    <w:p w14:paraId="7E5DBD9B">
      <w:pPr>
        <w:spacing w:beforeLines="0" w:afterLines="0"/>
        <w:rPr>
          <w:rFonts w:hint="default" w:ascii="Times New Roman" w:hAnsi="Times New Roman" w:eastAsia="Times New Roman CYR" w:cs="Times New Roman"/>
          <w:color w:val="auto"/>
          <w:sz w:val="20"/>
          <w:szCs w:val="20"/>
          <w:lang w:val="ru-RU"/>
        </w:rPr>
      </w:pPr>
      <w:r>
        <w:rPr>
          <w:rFonts w:hint="default" w:ascii="Times New Roman" w:hAnsi="Times New Roman" w:eastAsia="Times New Roman" w:cs="Times New Roman"/>
          <w:color w:val="auto"/>
          <w:sz w:val="20"/>
          <w:szCs w:val="20"/>
          <w:lang w:val="en-US"/>
        </w:rPr>
        <w:t>14. 10.2016,</w:t>
      </w:r>
      <w:r>
        <w:rPr>
          <w:rFonts w:hint="default" w:ascii="Times New Roman" w:hAnsi="Times New Roman" w:eastAsia="Times New Roman CYR" w:cs="Times New Roman"/>
          <w:color w:val="auto"/>
          <w:sz w:val="20"/>
          <w:szCs w:val="20"/>
          <w:lang w:val="ru-RU"/>
        </w:rPr>
        <w:t>Совет депутатов Коммунаровского сельского поселения.</w:t>
      </w:r>
    </w:p>
    <w:p w14:paraId="4DBEDBB2">
      <w:pPr>
        <w:spacing w:beforeLines="0" w:afterLines="0"/>
        <w:ind w:firstLine="284"/>
        <w:rPr>
          <w:rFonts w:hint="default" w:ascii="Times New Roman" w:hAnsi="Times New Roman" w:eastAsia="Times New Roman" w:cs="Times New Roman"/>
          <w:color w:val="000000"/>
          <w:sz w:val="20"/>
          <w:szCs w:val="20"/>
          <w:lang w:val="en-US"/>
        </w:rPr>
      </w:pPr>
      <w:r>
        <w:rPr>
          <w:rFonts w:hint="default" w:ascii="Times New Roman" w:hAnsi="Times New Roman" w:eastAsia="Times New Roman" w:cs="Times New Roman"/>
          <w:color w:val="000000"/>
          <w:sz w:val="20"/>
          <w:szCs w:val="20"/>
          <w:lang w:val="en-US"/>
        </w:rPr>
        <w:t xml:space="preserve">   </w:t>
      </w:r>
    </w:p>
    <w:p w14:paraId="5E69D983">
      <w:pPr>
        <w:spacing w:beforeLines="0" w:afterLines="0"/>
        <w:ind w:firstLine="284"/>
        <w:rPr>
          <w:rFonts w:hint="default" w:ascii="Times New Roman" w:hAnsi="Times New Roman" w:eastAsia="Times New Roman CYR" w:cs="Times New Roman"/>
          <w:b/>
          <w:color w:val="000000"/>
          <w:sz w:val="20"/>
          <w:szCs w:val="20"/>
          <w:lang w:val="ru-RU"/>
        </w:rPr>
      </w:pPr>
      <w:r>
        <w:rPr>
          <w:rFonts w:hint="default" w:ascii="Times New Roman" w:hAnsi="Times New Roman" w:eastAsia="Times New Roman" w:cs="Times New Roman"/>
          <w:color w:val="000000"/>
          <w:sz w:val="20"/>
          <w:szCs w:val="20"/>
          <w:lang w:val="en-US"/>
        </w:rPr>
        <w:t xml:space="preserve"> </w:t>
      </w:r>
      <w:r>
        <w:rPr>
          <w:rFonts w:hint="default" w:ascii="Times New Roman" w:hAnsi="Times New Roman" w:eastAsia="Times New Roman CYR" w:cs="Times New Roman"/>
          <w:b/>
          <w:color w:val="000000"/>
          <w:sz w:val="20"/>
          <w:szCs w:val="20"/>
          <w:lang w:val="ru-RU"/>
        </w:rPr>
        <w:t xml:space="preserve">РЕШИЛ: </w:t>
      </w:r>
    </w:p>
    <w:p w14:paraId="68FD614F">
      <w:pPr>
        <w:spacing w:beforeLines="0" w:afterLines="0"/>
        <w:ind w:firstLine="720"/>
        <w:rPr>
          <w:rFonts w:hint="default" w:ascii="Times New Roman" w:hAnsi="Times New Roman" w:eastAsia="Calibri" w:cs="Times New Roman"/>
          <w:color w:val="auto"/>
          <w:sz w:val="20"/>
          <w:szCs w:val="20"/>
          <w:lang w:val="en-US"/>
        </w:rPr>
      </w:pPr>
    </w:p>
    <w:p w14:paraId="6BEE86AF">
      <w:pPr>
        <w:spacing w:beforeLines="0" w:after="140" w:afterLines="0" w:line="276" w:lineRule="auto"/>
        <w:jc w:val="left"/>
        <w:rPr>
          <w:rFonts w:hint="default" w:ascii="Times New Roman" w:hAnsi="Times New Roman" w:eastAsia="Times New Roman CYR" w:cs="Times New Roman"/>
          <w:color w:val="000000"/>
          <w:sz w:val="20"/>
          <w:szCs w:val="20"/>
          <w:lang w:val="ru-RU"/>
        </w:rPr>
      </w:pPr>
      <w:r>
        <w:rPr>
          <w:rFonts w:hint="default" w:ascii="Times New Roman" w:hAnsi="Times New Roman" w:eastAsia="Times New Roman" w:cs="Times New Roman"/>
          <w:color w:val="000000"/>
          <w:sz w:val="20"/>
          <w:szCs w:val="20"/>
          <w:lang w:val="en-US"/>
        </w:rPr>
        <w:t>1.</w:t>
      </w:r>
      <w:r>
        <w:rPr>
          <w:rFonts w:hint="default" w:ascii="Times New Roman" w:hAnsi="Times New Roman" w:eastAsia="Times New Roman CYR" w:cs="Times New Roman"/>
          <w:color w:val="000000"/>
          <w:sz w:val="20"/>
          <w:szCs w:val="20"/>
          <w:lang w:val="ru-RU"/>
        </w:rPr>
        <w:t>Утвердить отчет об исполнении бюджета Коммунаровского  сельского  поселения бюджет поселения за  2025 год по доходам в сумме  9212,82  тыс. руб. и по расходам  в сумме  8395,17 тыс. руб., (дефицит) профицит бюджета  817,65 тыс. руб.</w:t>
      </w:r>
    </w:p>
    <w:p w14:paraId="0DB05971">
      <w:pPr>
        <w:spacing w:beforeLines="0" w:after="140" w:afterLines="0" w:line="276" w:lineRule="auto"/>
        <w:jc w:val="left"/>
        <w:rPr>
          <w:rFonts w:hint="default" w:ascii="Times New Roman" w:hAnsi="Times New Roman" w:eastAsia="Times New Roman CYR" w:cs="Times New Roman"/>
          <w:color w:val="auto"/>
          <w:sz w:val="20"/>
          <w:szCs w:val="20"/>
          <w:lang w:val="ru-RU"/>
        </w:rPr>
      </w:pPr>
      <w:r>
        <w:rPr>
          <w:rFonts w:hint="default" w:ascii="Times New Roman" w:hAnsi="Times New Roman" w:eastAsia="Times New Roman" w:cs="Times New Roman"/>
          <w:color w:val="auto"/>
          <w:sz w:val="20"/>
          <w:szCs w:val="20"/>
          <w:lang w:val="en-US"/>
        </w:rPr>
        <w:t xml:space="preserve">2.  </w:t>
      </w:r>
      <w:r>
        <w:rPr>
          <w:rFonts w:hint="default" w:ascii="Times New Roman" w:hAnsi="Times New Roman" w:eastAsia="Times New Roman CYR" w:cs="Times New Roman"/>
          <w:color w:val="auto"/>
          <w:sz w:val="20"/>
          <w:szCs w:val="20"/>
          <w:lang w:val="ru-RU"/>
        </w:rPr>
        <w:t>Утвердить:</w:t>
      </w:r>
    </w:p>
    <w:p w14:paraId="2C317D67">
      <w:pPr>
        <w:spacing w:beforeLines="0" w:afterLines="0"/>
        <w:rPr>
          <w:rFonts w:hint="default" w:ascii="Times New Roman" w:hAnsi="Times New Roman" w:eastAsia="Times New Roman CYR" w:cs="Times New Roman"/>
          <w:color w:val="auto"/>
          <w:sz w:val="20"/>
          <w:szCs w:val="20"/>
          <w:lang w:val="ru-RU"/>
        </w:rPr>
      </w:pPr>
      <w:r>
        <w:rPr>
          <w:rFonts w:hint="default" w:ascii="Times New Roman" w:hAnsi="Times New Roman" w:eastAsia="Times New Roman" w:cs="Times New Roman"/>
          <w:color w:val="auto"/>
          <w:sz w:val="20"/>
          <w:szCs w:val="20"/>
          <w:lang w:val="en-US"/>
        </w:rPr>
        <w:t xml:space="preserve">              </w:t>
      </w:r>
      <w:r>
        <w:rPr>
          <w:rFonts w:hint="default" w:ascii="Times New Roman" w:hAnsi="Times New Roman" w:eastAsia="Times New Roman CYR" w:cs="Times New Roman"/>
          <w:color w:val="auto"/>
          <w:sz w:val="20"/>
          <w:szCs w:val="20"/>
          <w:lang w:val="ru-RU"/>
        </w:rPr>
        <w:t xml:space="preserve">Доходы бюджета </w:t>
      </w:r>
      <w:r>
        <w:rPr>
          <w:rFonts w:hint="default" w:ascii="Times New Roman" w:hAnsi="Times New Roman" w:eastAsia="Times New Roman CYR" w:cs="Times New Roman"/>
          <w:b/>
          <w:color w:val="auto"/>
          <w:sz w:val="20"/>
          <w:szCs w:val="20"/>
          <w:lang w:val="ru-RU"/>
        </w:rPr>
        <w:t>Коммунаровского</w:t>
      </w:r>
      <w:r>
        <w:rPr>
          <w:rFonts w:hint="default" w:ascii="Times New Roman" w:hAnsi="Times New Roman" w:eastAsia="Times New Roman CYR" w:cs="Times New Roman"/>
          <w:color w:val="auto"/>
          <w:sz w:val="20"/>
          <w:szCs w:val="20"/>
          <w:lang w:val="ru-RU"/>
        </w:rPr>
        <w:t xml:space="preserve"> сельского  поселения</w:t>
      </w:r>
      <w:r>
        <w:rPr>
          <w:rFonts w:hint="default" w:ascii="Times New Roman" w:hAnsi="Times New Roman" w:eastAsia="Times New Roman CYR" w:cs="Times New Roman"/>
          <w:b/>
          <w:color w:val="auto"/>
          <w:sz w:val="20"/>
          <w:szCs w:val="20"/>
          <w:lang w:val="ru-RU"/>
        </w:rPr>
        <w:t xml:space="preserve"> </w:t>
      </w:r>
      <w:r>
        <w:rPr>
          <w:rFonts w:hint="default" w:ascii="Times New Roman" w:hAnsi="Times New Roman" w:eastAsia="Times New Roman CYR" w:cs="Times New Roman"/>
          <w:color w:val="auto"/>
          <w:sz w:val="20"/>
          <w:szCs w:val="20"/>
          <w:lang w:val="ru-RU"/>
        </w:rPr>
        <w:t>по кодам классификации доходов бюджета</w:t>
      </w:r>
      <w:r>
        <w:rPr>
          <w:rFonts w:hint="default" w:ascii="Times New Roman" w:hAnsi="Times New Roman" w:eastAsia="Times New Roman CYR" w:cs="Times New Roman"/>
          <w:b/>
          <w:color w:val="auto"/>
          <w:sz w:val="20"/>
          <w:szCs w:val="20"/>
          <w:lang w:val="ru-RU"/>
        </w:rPr>
        <w:t xml:space="preserve"> за  2025 год</w:t>
      </w:r>
      <w:r>
        <w:rPr>
          <w:rFonts w:hint="default" w:ascii="Times New Roman" w:hAnsi="Times New Roman" w:eastAsia="Times New Roman CYR" w:cs="Times New Roman"/>
          <w:color w:val="auto"/>
          <w:sz w:val="20"/>
          <w:szCs w:val="20"/>
          <w:lang w:val="ru-RU"/>
        </w:rPr>
        <w:t xml:space="preserve"> согласно </w:t>
      </w:r>
      <w:r>
        <w:rPr>
          <w:rFonts w:hint="default" w:ascii="Times New Roman" w:hAnsi="Times New Roman" w:eastAsia="Times New Roman CYR" w:cs="Times New Roman"/>
          <w:b/>
          <w:color w:val="auto"/>
          <w:sz w:val="20"/>
          <w:szCs w:val="20"/>
          <w:lang w:val="ru-RU"/>
        </w:rPr>
        <w:t>приложению 1</w:t>
      </w:r>
      <w:r>
        <w:rPr>
          <w:rFonts w:hint="default" w:ascii="Times New Roman" w:hAnsi="Times New Roman" w:eastAsia="Times New Roman CYR" w:cs="Times New Roman"/>
          <w:color w:val="auto"/>
          <w:sz w:val="20"/>
          <w:szCs w:val="20"/>
          <w:lang w:val="ru-RU"/>
        </w:rPr>
        <w:t xml:space="preserve"> к настоящему решению;</w:t>
      </w:r>
    </w:p>
    <w:p w14:paraId="13FEB974">
      <w:pPr>
        <w:spacing w:beforeLines="0" w:afterLines="0"/>
        <w:rPr>
          <w:rFonts w:hint="default" w:ascii="Times New Roman" w:hAnsi="Times New Roman" w:eastAsia="Times New Roman CYR" w:cs="Times New Roman"/>
          <w:color w:val="auto"/>
          <w:sz w:val="20"/>
          <w:szCs w:val="20"/>
          <w:lang w:val="ru-RU"/>
        </w:rPr>
      </w:pPr>
      <w:r>
        <w:rPr>
          <w:rFonts w:hint="default" w:ascii="Times New Roman" w:hAnsi="Times New Roman" w:eastAsia="Times New Roman" w:cs="Times New Roman"/>
          <w:color w:val="auto"/>
          <w:sz w:val="20"/>
          <w:szCs w:val="20"/>
          <w:lang w:val="en-US"/>
        </w:rPr>
        <w:t xml:space="preserve">              </w:t>
      </w:r>
      <w:r>
        <w:rPr>
          <w:rFonts w:hint="default" w:ascii="Times New Roman" w:hAnsi="Times New Roman" w:eastAsia="Times New Roman CYR" w:cs="Times New Roman"/>
          <w:color w:val="auto"/>
          <w:sz w:val="20"/>
          <w:szCs w:val="20"/>
          <w:lang w:val="ru-RU"/>
        </w:rPr>
        <w:t xml:space="preserve">Расходы бюджета по ведомственной структуре расходов </w:t>
      </w:r>
      <w:r>
        <w:rPr>
          <w:rFonts w:hint="default" w:ascii="Times New Roman" w:hAnsi="Times New Roman" w:eastAsia="Times New Roman CYR" w:cs="Times New Roman"/>
          <w:b/>
          <w:color w:val="auto"/>
          <w:sz w:val="20"/>
          <w:szCs w:val="20"/>
          <w:lang w:val="ru-RU"/>
        </w:rPr>
        <w:t xml:space="preserve">Коммунаровского </w:t>
      </w:r>
      <w:r>
        <w:rPr>
          <w:rFonts w:hint="default" w:ascii="Times New Roman" w:hAnsi="Times New Roman" w:eastAsia="Times New Roman CYR" w:cs="Times New Roman"/>
          <w:color w:val="auto"/>
          <w:sz w:val="20"/>
          <w:szCs w:val="20"/>
          <w:lang w:val="ru-RU"/>
        </w:rPr>
        <w:t xml:space="preserve">сельского поселения  </w:t>
      </w:r>
      <w:r>
        <w:rPr>
          <w:rFonts w:hint="default" w:ascii="Times New Roman" w:hAnsi="Times New Roman" w:eastAsia="Times New Roman CYR" w:cs="Times New Roman"/>
          <w:b/>
          <w:color w:val="auto"/>
          <w:sz w:val="20"/>
          <w:szCs w:val="20"/>
          <w:lang w:val="ru-RU"/>
        </w:rPr>
        <w:t xml:space="preserve">за 2025 год </w:t>
      </w:r>
      <w:r>
        <w:rPr>
          <w:rFonts w:hint="default" w:ascii="Times New Roman" w:hAnsi="Times New Roman" w:eastAsia="Times New Roman CYR" w:cs="Times New Roman"/>
          <w:color w:val="auto"/>
          <w:sz w:val="20"/>
          <w:szCs w:val="20"/>
          <w:lang w:val="ru-RU"/>
        </w:rPr>
        <w:t xml:space="preserve">согласно </w:t>
      </w:r>
      <w:r>
        <w:rPr>
          <w:rFonts w:hint="default" w:ascii="Times New Roman" w:hAnsi="Times New Roman" w:eastAsia="Times New Roman CYR" w:cs="Times New Roman"/>
          <w:b/>
          <w:color w:val="auto"/>
          <w:sz w:val="20"/>
          <w:szCs w:val="20"/>
          <w:lang w:val="ru-RU"/>
        </w:rPr>
        <w:t>приложению 2</w:t>
      </w:r>
      <w:r>
        <w:rPr>
          <w:rFonts w:hint="default" w:ascii="Times New Roman" w:hAnsi="Times New Roman" w:eastAsia="Times New Roman CYR" w:cs="Times New Roman"/>
          <w:color w:val="auto"/>
          <w:sz w:val="20"/>
          <w:szCs w:val="20"/>
          <w:lang w:val="ru-RU"/>
        </w:rPr>
        <w:t xml:space="preserve"> к настоящему решению;</w:t>
      </w:r>
    </w:p>
    <w:p w14:paraId="005305F5">
      <w:pPr>
        <w:spacing w:beforeLines="0" w:afterLines="0"/>
        <w:rPr>
          <w:rFonts w:hint="default" w:ascii="Times New Roman" w:hAnsi="Times New Roman" w:eastAsia="Times New Roman" w:cs="Times New Roman"/>
          <w:color w:val="auto"/>
          <w:sz w:val="20"/>
          <w:szCs w:val="20"/>
          <w:lang w:val="en-US"/>
        </w:rPr>
      </w:pPr>
      <w:r>
        <w:rPr>
          <w:rFonts w:hint="default" w:ascii="Times New Roman" w:hAnsi="Times New Roman" w:eastAsia="Times New Roman" w:cs="Times New Roman"/>
          <w:color w:val="auto"/>
          <w:sz w:val="20"/>
          <w:szCs w:val="20"/>
          <w:lang w:val="en-US"/>
        </w:rPr>
        <w:tab/>
      </w:r>
    </w:p>
    <w:p w14:paraId="2BEB391D">
      <w:pPr>
        <w:spacing w:beforeLines="0" w:afterLines="0"/>
        <w:rPr>
          <w:rFonts w:hint="default" w:ascii="Times New Roman" w:hAnsi="Times New Roman" w:eastAsia="Times New Roman CYR" w:cs="Times New Roman"/>
          <w:color w:val="auto"/>
          <w:sz w:val="20"/>
          <w:szCs w:val="20"/>
          <w:lang w:val="ru-RU"/>
        </w:rPr>
      </w:pPr>
      <w:r>
        <w:rPr>
          <w:rFonts w:hint="default" w:ascii="Times New Roman" w:hAnsi="Times New Roman" w:eastAsia="Times New Roman" w:cs="Times New Roman"/>
          <w:color w:val="auto"/>
          <w:sz w:val="20"/>
          <w:szCs w:val="20"/>
          <w:lang w:val="en-US"/>
        </w:rPr>
        <w:t xml:space="preserve">           </w:t>
      </w:r>
      <w:r>
        <w:rPr>
          <w:rFonts w:hint="default" w:ascii="Times New Roman" w:hAnsi="Times New Roman" w:eastAsia="Times New Roman CYR" w:cs="Times New Roman"/>
          <w:color w:val="auto"/>
          <w:sz w:val="20"/>
          <w:szCs w:val="20"/>
          <w:lang w:val="ru-RU"/>
        </w:rPr>
        <w:t>Расходы бюджета</w:t>
      </w:r>
      <w:r>
        <w:rPr>
          <w:rFonts w:hint="default" w:ascii="Times New Roman" w:hAnsi="Times New Roman" w:eastAsia="Times New Roman CYR" w:cs="Times New Roman"/>
          <w:color w:val="000000"/>
          <w:sz w:val="20"/>
          <w:szCs w:val="20"/>
          <w:lang w:val="ru-RU"/>
        </w:rPr>
        <w:t xml:space="preserve"> </w:t>
      </w:r>
      <w:r>
        <w:rPr>
          <w:rFonts w:hint="default" w:ascii="Times New Roman" w:hAnsi="Times New Roman" w:eastAsia="Times New Roman CYR" w:cs="Times New Roman"/>
          <w:b/>
          <w:color w:val="000000"/>
          <w:sz w:val="20"/>
          <w:szCs w:val="20"/>
          <w:lang w:val="ru-RU"/>
        </w:rPr>
        <w:t>Коммунаровского</w:t>
      </w:r>
      <w:r>
        <w:rPr>
          <w:rFonts w:hint="default" w:ascii="Times New Roman" w:hAnsi="Times New Roman" w:eastAsia="Times New Roman CYR" w:cs="Times New Roman"/>
          <w:b/>
          <w:color w:val="auto"/>
          <w:sz w:val="20"/>
          <w:szCs w:val="20"/>
          <w:lang w:val="ru-RU"/>
        </w:rPr>
        <w:t xml:space="preserve"> </w:t>
      </w:r>
      <w:r>
        <w:rPr>
          <w:rFonts w:hint="default" w:ascii="Times New Roman" w:hAnsi="Times New Roman" w:eastAsia="Times New Roman CYR" w:cs="Times New Roman"/>
          <w:color w:val="auto"/>
          <w:sz w:val="20"/>
          <w:szCs w:val="20"/>
          <w:lang w:val="ru-RU"/>
        </w:rPr>
        <w:t xml:space="preserve">сельского  поселения  по разделам и подразделам классификации расходов бюджетов </w:t>
      </w:r>
      <w:r>
        <w:rPr>
          <w:rFonts w:hint="default" w:ascii="Times New Roman" w:hAnsi="Times New Roman" w:eastAsia="Times New Roman CYR" w:cs="Times New Roman"/>
          <w:b/>
          <w:color w:val="auto"/>
          <w:sz w:val="20"/>
          <w:szCs w:val="20"/>
          <w:lang w:val="ru-RU"/>
        </w:rPr>
        <w:t xml:space="preserve">за  2025 год </w:t>
      </w:r>
      <w:r>
        <w:rPr>
          <w:rFonts w:hint="default" w:ascii="Times New Roman" w:hAnsi="Times New Roman" w:eastAsia="Times New Roman CYR" w:cs="Times New Roman"/>
          <w:color w:val="auto"/>
          <w:sz w:val="20"/>
          <w:szCs w:val="20"/>
          <w:lang w:val="ru-RU"/>
        </w:rPr>
        <w:t xml:space="preserve">согласно </w:t>
      </w:r>
      <w:r>
        <w:rPr>
          <w:rFonts w:hint="default" w:ascii="Times New Roman" w:hAnsi="Times New Roman" w:eastAsia="Times New Roman CYR" w:cs="Times New Roman"/>
          <w:b/>
          <w:color w:val="auto"/>
          <w:sz w:val="20"/>
          <w:szCs w:val="20"/>
          <w:lang w:val="ru-RU"/>
        </w:rPr>
        <w:t>приложению 3</w:t>
      </w:r>
      <w:r>
        <w:rPr>
          <w:rFonts w:hint="default" w:ascii="Times New Roman" w:hAnsi="Times New Roman" w:eastAsia="Times New Roman CYR" w:cs="Times New Roman"/>
          <w:color w:val="auto"/>
          <w:sz w:val="20"/>
          <w:szCs w:val="20"/>
          <w:lang w:val="ru-RU"/>
        </w:rPr>
        <w:t xml:space="preserve"> к настоящему решению;</w:t>
      </w:r>
    </w:p>
    <w:p w14:paraId="2ADDD157">
      <w:pPr>
        <w:spacing w:beforeLines="0" w:afterLines="0"/>
        <w:rPr>
          <w:rFonts w:hint="default" w:ascii="Times New Roman" w:hAnsi="Times New Roman" w:eastAsia="Times New Roman" w:cs="Times New Roman"/>
          <w:color w:val="auto"/>
          <w:sz w:val="20"/>
          <w:szCs w:val="20"/>
          <w:lang w:val="en-US"/>
        </w:rPr>
      </w:pPr>
      <w:r>
        <w:rPr>
          <w:rFonts w:hint="default" w:ascii="Times New Roman" w:hAnsi="Times New Roman" w:eastAsia="Times New Roman" w:cs="Times New Roman"/>
          <w:color w:val="auto"/>
          <w:sz w:val="20"/>
          <w:szCs w:val="20"/>
          <w:lang w:val="en-US"/>
        </w:rPr>
        <w:t xml:space="preserve">          </w:t>
      </w:r>
    </w:p>
    <w:p w14:paraId="3E2113BA">
      <w:pPr>
        <w:spacing w:beforeLines="0" w:afterLines="0"/>
        <w:rPr>
          <w:rFonts w:hint="default" w:ascii="Times New Roman" w:hAnsi="Times New Roman" w:eastAsia="Times New Roman" w:cs="Times New Roman"/>
          <w:color w:val="auto"/>
          <w:sz w:val="20"/>
          <w:szCs w:val="20"/>
          <w:lang w:val="en-US"/>
        </w:rPr>
      </w:pPr>
      <w:r>
        <w:rPr>
          <w:rFonts w:hint="default" w:ascii="Times New Roman" w:hAnsi="Times New Roman" w:eastAsia="Times New Roman" w:cs="Times New Roman"/>
          <w:color w:val="auto"/>
          <w:sz w:val="20"/>
          <w:szCs w:val="20"/>
          <w:lang w:val="en-US"/>
        </w:rPr>
        <w:t xml:space="preserve"> </w:t>
      </w:r>
    </w:p>
    <w:p w14:paraId="12CF1CC6">
      <w:pPr>
        <w:spacing w:beforeLines="0" w:afterLines="0"/>
        <w:ind w:firstLine="720"/>
        <w:rPr>
          <w:rFonts w:hint="default" w:ascii="Times New Roman" w:hAnsi="Times New Roman" w:eastAsia="Times New Roman CYR" w:cs="Times New Roman"/>
          <w:color w:val="auto"/>
          <w:sz w:val="20"/>
          <w:szCs w:val="20"/>
          <w:lang w:val="ru-RU"/>
        </w:rPr>
      </w:pPr>
      <w:r>
        <w:rPr>
          <w:rFonts w:hint="default" w:ascii="Times New Roman" w:hAnsi="Times New Roman" w:eastAsia="Times New Roman" w:cs="Times New Roman"/>
          <w:color w:val="auto"/>
          <w:sz w:val="20"/>
          <w:szCs w:val="20"/>
          <w:lang w:val="en-US"/>
        </w:rPr>
        <w:t xml:space="preserve"> </w:t>
      </w:r>
      <w:r>
        <w:rPr>
          <w:rFonts w:hint="default" w:ascii="Times New Roman" w:hAnsi="Times New Roman" w:eastAsia="Times New Roman CYR" w:cs="Times New Roman"/>
          <w:color w:val="auto"/>
          <w:sz w:val="20"/>
          <w:szCs w:val="20"/>
          <w:lang w:val="ru-RU"/>
        </w:rPr>
        <w:t xml:space="preserve">Источники финансирования дефицита бюджета </w:t>
      </w:r>
      <w:r>
        <w:rPr>
          <w:rFonts w:hint="default" w:ascii="Times New Roman" w:hAnsi="Times New Roman" w:eastAsia="Times New Roman CYR" w:cs="Times New Roman"/>
          <w:b/>
          <w:color w:val="auto"/>
          <w:sz w:val="20"/>
          <w:szCs w:val="20"/>
          <w:lang w:val="ru-RU"/>
        </w:rPr>
        <w:t>Коммунаровского</w:t>
      </w:r>
      <w:r>
        <w:rPr>
          <w:rFonts w:hint="default" w:ascii="Times New Roman" w:hAnsi="Times New Roman" w:eastAsia="Times New Roman CYR" w:cs="Times New Roman"/>
          <w:color w:val="auto"/>
          <w:sz w:val="20"/>
          <w:szCs w:val="20"/>
          <w:lang w:val="ru-RU"/>
        </w:rPr>
        <w:t xml:space="preserve"> сельского поселения по кодам классификации источников финансирования дефицитов бюджетов за </w:t>
      </w:r>
      <w:r>
        <w:rPr>
          <w:rFonts w:hint="default" w:ascii="Times New Roman" w:hAnsi="Times New Roman" w:eastAsia="Times New Roman CYR" w:cs="Times New Roman"/>
          <w:b/>
          <w:color w:val="auto"/>
          <w:sz w:val="20"/>
          <w:szCs w:val="20"/>
          <w:lang w:val="ru-RU"/>
        </w:rPr>
        <w:t xml:space="preserve"> 2025 год </w:t>
      </w:r>
      <w:r>
        <w:rPr>
          <w:rFonts w:hint="default" w:ascii="Times New Roman" w:hAnsi="Times New Roman" w:eastAsia="Times New Roman CYR" w:cs="Times New Roman"/>
          <w:color w:val="auto"/>
          <w:sz w:val="20"/>
          <w:szCs w:val="20"/>
          <w:lang w:val="ru-RU"/>
        </w:rPr>
        <w:t>согласно</w:t>
      </w:r>
      <w:r>
        <w:rPr>
          <w:rFonts w:hint="default" w:ascii="Times New Roman" w:hAnsi="Times New Roman" w:eastAsia="Times New Roman CYR" w:cs="Times New Roman"/>
          <w:b/>
          <w:color w:val="auto"/>
          <w:sz w:val="20"/>
          <w:szCs w:val="20"/>
          <w:lang w:val="ru-RU"/>
        </w:rPr>
        <w:t xml:space="preserve"> приложения 4 </w:t>
      </w:r>
      <w:r>
        <w:rPr>
          <w:rFonts w:hint="default" w:ascii="Times New Roman" w:hAnsi="Times New Roman" w:eastAsia="Times New Roman CYR" w:cs="Times New Roman"/>
          <w:color w:val="auto"/>
          <w:sz w:val="20"/>
          <w:szCs w:val="20"/>
          <w:lang w:val="ru-RU"/>
        </w:rPr>
        <w:t>к настоящему решению.</w:t>
      </w:r>
    </w:p>
    <w:p w14:paraId="220421A5">
      <w:pPr>
        <w:spacing w:beforeLines="0" w:afterLines="0"/>
        <w:ind w:firstLine="720"/>
        <w:rPr>
          <w:rFonts w:hint="default" w:ascii="Times New Roman" w:hAnsi="Times New Roman" w:eastAsia="Calibri" w:cs="Times New Roman"/>
          <w:color w:val="auto"/>
          <w:sz w:val="20"/>
          <w:szCs w:val="20"/>
          <w:lang w:val="en-US"/>
        </w:rPr>
      </w:pPr>
    </w:p>
    <w:p w14:paraId="4CC0E810">
      <w:pPr>
        <w:spacing w:beforeLines="0" w:after="140" w:afterLines="0" w:line="276" w:lineRule="auto"/>
        <w:jc w:val="left"/>
        <w:rPr>
          <w:rFonts w:hint="default" w:ascii="Times New Roman" w:hAnsi="Times New Roman" w:eastAsia="Times New Roman CYR" w:cs="Times New Roman"/>
          <w:color w:val="auto"/>
          <w:sz w:val="20"/>
          <w:szCs w:val="20"/>
          <w:lang w:val="ru-RU"/>
        </w:rPr>
      </w:pPr>
      <w:r>
        <w:rPr>
          <w:rFonts w:hint="default" w:ascii="Times New Roman" w:hAnsi="Times New Roman" w:eastAsia="Times New Roman" w:cs="Times New Roman"/>
          <w:color w:val="auto"/>
          <w:sz w:val="20"/>
          <w:szCs w:val="20"/>
          <w:lang w:val="en-US"/>
        </w:rPr>
        <w:t xml:space="preserve">3. </w:t>
      </w:r>
      <w:r>
        <w:rPr>
          <w:rFonts w:hint="default" w:ascii="Times New Roman" w:hAnsi="Times New Roman" w:eastAsia="Times New Roman CYR" w:cs="Times New Roman"/>
          <w:color w:val="auto"/>
          <w:sz w:val="20"/>
          <w:szCs w:val="20"/>
          <w:lang w:val="ru-RU"/>
        </w:rPr>
        <w:t>Решение о бюджете подлежит опубликованию  приложения № 1,2,3,4 на официальном сайте администрации.</w:t>
      </w:r>
    </w:p>
    <w:p w14:paraId="792C470B">
      <w:pPr>
        <w:spacing w:beforeLines="0" w:afterLines="0"/>
        <w:rPr>
          <w:rFonts w:hint="default" w:ascii="Times New Roman" w:hAnsi="Times New Roman" w:eastAsia="Times New Roman" w:cs="Times New Roman"/>
          <w:color w:val="auto"/>
          <w:sz w:val="20"/>
          <w:szCs w:val="20"/>
          <w:lang w:val="en-US"/>
        </w:rPr>
      </w:pPr>
      <w:r>
        <w:rPr>
          <w:rFonts w:hint="default" w:ascii="Times New Roman" w:hAnsi="Times New Roman" w:eastAsia="Times New Roman" w:cs="Times New Roman"/>
          <w:color w:val="auto"/>
          <w:sz w:val="20"/>
          <w:szCs w:val="20"/>
          <w:lang w:val="en-US"/>
        </w:rPr>
        <w:t xml:space="preserve"> </w:t>
      </w:r>
    </w:p>
    <w:p w14:paraId="31D13305">
      <w:pPr>
        <w:spacing w:beforeLines="0" w:afterLines="0"/>
        <w:jc w:val="center"/>
        <w:rPr>
          <w:rFonts w:hint="default" w:ascii="Times New Roman" w:hAnsi="Times New Roman" w:eastAsia="Calibri" w:cs="Times New Roman"/>
          <w:color w:val="auto"/>
          <w:sz w:val="20"/>
          <w:szCs w:val="20"/>
          <w:lang w:val="en-US"/>
        </w:rPr>
      </w:pPr>
    </w:p>
    <w:p w14:paraId="4191A321">
      <w:pPr>
        <w:spacing w:beforeLines="0" w:afterLines="0"/>
        <w:rPr>
          <w:rFonts w:hint="default" w:ascii="Times New Roman" w:hAnsi="Times New Roman" w:eastAsia="Times New Roman CYR" w:cs="Times New Roman"/>
          <w:color w:val="000000"/>
          <w:sz w:val="20"/>
          <w:szCs w:val="20"/>
          <w:lang w:val="ru-RU"/>
        </w:rPr>
      </w:pPr>
      <w:r>
        <w:rPr>
          <w:rFonts w:hint="default" w:ascii="Times New Roman" w:hAnsi="Times New Roman" w:eastAsia="Times New Roman CYR" w:cs="Times New Roman"/>
          <w:color w:val="000000"/>
          <w:sz w:val="20"/>
          <w:szCs w:val="20"/>
          <w:lang w:val="ru-RU"/>
        </w:rPr>
        <w:t>Глава Коммунаровского</w:t>
      </w:r>
    </w:p>
    <w:p w14:paraId="489E2094">
      <w:pPr>
        <w:spacing w:beforeLines="0" w:afterLines="0"/>
        <w:rPr>
          <w:rFonts w:hint="default" w:ascii="Times New Roman" w:hAnsi="Times New Roman" w:eastAsia="Times New Roman CYR" w:cs="Times New Roman"/>
          <w:color w:val="auto"/>
          <w:sz w:val="20"/>
          <w:szCs w:val="20"/>
          <w:lang w:val="ru-RU"/>
        </w:rPr>
      </w:pPr>
      <w:r>
        <w:rPr>
          <w:rFonts w:hint="default" w:ascii="Times New Roman" w:hAnsi="Times New Roman" w:eastAsia="Times New Roman" w:cs="Times New Roman"/>
          <w:color w:val="auto"/>
          <w:sz w:val="20"/>
          <w:szCs w:val="20"/>
          <w:lang w:val="en-US"/>
        </w:rPr>
        <w:t xml:space="preserve"> </w:t>
      </w:r>
      <w:r>
        <w:rPr>
          <w:rFonts w:hint="default" w:ascii="Times New Roman" w:hAnsi="Times New Roman" w:eastAsia="Times New Roman CYR" w:cs="Times New Roman"/>
          <w:color w:val="auto"/>
          <w:sz w:val="20"/>
          <w:szCs w:val="20"/>
          <w:lang w:val="ru-RU"/>
        </w:rPr>
        <w:t>сельского поселения:                                                                   О.Х.Бредихина</w:t>
      </w:r>
    </w:p>
    <w:p w14:paraId="3694C1EB">
      <w:pPr>
        <w:spacing w:beforeLines="0" w:afterLines="0"/>
        <w:rPr>
          <w:rFonts w:hint="default" w:ascii="Times New Roman" w:hAnsi="Times New Roman" w:eastAsia="Times New Roman" w:cs="Times New Roman"/>
          <w:color w:val="000000"/>
          <w:sz w:val="20"/>
          <w:szCs w:val="20"/>
          <w:lang w:val="en-US"/>
        </w:rPr>
      </w:pPr>
      <w:r>
        <w:rPr>
          <w:rFonts w:hint="default" w:ascii="Times New Roman" w:hAnsi="Times New Roman" w:eastAsia="Times New Roman" w:cs="Times New Roman"/>
          <w:color w:val="000000"/>
          <w:sz w:val="20"/>
          <w:szCs w:val="20"/>
          <w:lang w:val="en-US"/>
        </w:rPr>
        <w:tab/>
      </w:r>
      <w:r>
        <w:rPr>
          <w:rFonts w:hint="default" w:ascii="Times New Roman" w:hAnsi="Times New Roman" w:eastAsia="Times New Roman" w:cs="Times New Roman"/>
          <w:color w:val="000000"/>
          <w:sz w:val="20"/>
          <w:szCs w:val="20"/>
          <w:lang w:val="en-US"/>
        </w:rPr>
        <w:t xml:space="preserve">   </w:t>
      </w:r>
    </w:p>
    <w:p w14:paraId="615431BD">
      <w:pPr>
        <w:spacing w:beforeLines="0" w:afterLines="0"/>
        <w:rPr>
          <w:rFonts w:hint="default" w:ascii="Times New Roman" w:hAnsi="Times New Roman" w:eastAsia="Calibri" w:cs="Times New Roman"/>
          <w:color w:val="auto"/>
          <w:sz w:val="20"/>
          <w:szCs w:val="20"/>
          <w:lang w:val="en-US"/>
        </w:rPr>
      </w:pPr>
    </w:p>
    <w:p w14:paraId="1C256CE4">
      <w:pPr>
        <w:spacing w:beforeLines="0" w:afterLines="0"/>
        <w:ind w:firstLine="284"/>
        <w:rPr>
          <w:rFonts w:hint="default" w:ascii="Times New Roman" w:hAnsi="Times New Roman" w:eastAsia="Times New Roman" w:cs="Times New Roman"/>
          <w:color w:val="000000"/>
          <w:sz w:val="20"/>
          <w:szCs w:val="20"/>
          <w:lang w:val="en-US"/>
        </w:rPr>
      </w:pPr>
      <w:r>
        <w:rPr>
          <w:rFonts w:hint="default" w:ascii="Times New Roman" w:hAnsi="Times New Roman" w:eastAsia="Times New Roman" w:cs="Times New Roman"/>
          <w:color w:val="000000"/>
          <w:sz w:val="20"/>
          <w:szCs w:val="20"/>
          <w:lang w:val="en-US"/>
        </w:rPr>
        <w:t xml:space="preserve">                </w:t>
      </w:r>
    </w:p>
    <w:p w14:paraId="5CB84F31">
      <w:pPr>
        <w:spacing w:beforeLines="0" w:afterLines="0"/>
        <w:ind w:firstLine="284"/>
        <w:rPr>
          <w:rFonts w:hint="default" w:ascii="Times New Roman" w:hAnsi="Times New Roman" w:eastAsia="Times New Roman" w:cs="Times New Roman"/>
          <w:color w:val="000000"/>
          <w:sz w:val="20"/>
          <w:szCs w:val="20"/>
          <w:lang w:val="en-US"/>
        </w:rPr>
      </w:pPr>
      <w:r>
        <w:rPr>
          <w:rFonts w:hint="default" w:ascii="Times New Roman" w:hAnsi="Times New Roman" w:eastAsia="Times New Roman" w:cs="Times New Roman"/>
          <w:color w:val="000000"/>
          <w:sz w:val="20"/>
          <w:szCs w:val="20"/>
          <w:lang w:val="en-US"/>
        </w:rPr>
        <w:t xml:space="preserve">  </w:t>
      </w:r>
    </w:p>
    <w:p w14:paraId="13DBBAD3">
      <w:pPr>
        <w:spacing w:beforeLines="0" w:afterLines="0"/>
        <w:ind w:firstLine="720"/>
        <w:rPr>
          <w:rFonts w:hint="default" w:ascii="Times New Roman" w:hAnsi="Times New Roman" w:eastAsia="Calibri" w:cs="Times New Roman"/>
          <w:color w:val="auto"/>
          <w:sz w:val="20"/>
          <w:szCs w:val="20"/>
          <w:lang w:val="en-US"/>
        </w:rPr>
      </w:pPr>
    </w:p>
    <w:p w14:paraId="60633A02">
      <w:pPr>
        <w:rPr>
          <w:rFonts w:hint="default" w:ascii="Times New Roman" w:hAnsi="Times New Roman" w:cs="Times New Roman"/>
          <w:sz w:val="20"/>
          <w:szCs w:val="20"/>
        </w:rPr>
      </w:pPr>
    </w:p>
    <w:sectPr>
      <w:pgSz w:w="12240" w:h="15840"/>
      <w:pgMar w:top="1440" w:right="1800" w:bottom="1440" w:left="1800" w:header="720" w:footer="720" w:gutter="0"/>
      <w:lnNumType w:countBy="0" w:distance="36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imes New Roman CYR">
    <w:altName w:val="Times New Roman"/>
    <w:panose1 w:val="00000000000000000000"/>
    <w:charset w:val="CC"/>
    <w:family w:val="auto"/>
    <w:pitch w:val="default"/>
    <w:sig w:usb0="00000000" w:usb1="00000000" w:usb2="00000000" w:usb3="00000000" w:csb0="00000004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bordersDoNotSurroundHeader w:val="1"/>
  <w:bordersDoNotSurroundFooter w:val="1"/>
  <w:documentProtection w:enforcement="0"/>
  <w:defaultTabStop w:val="708"/>
  <w:drawingGridVerticalSpacing w:val="156"/>
  <w:displayHorizontalDrawingGridEvery w:val="0"/>
  <w:displayVerticalDrawingGridEvery w:val="2"/>
  <w:characterSpacingControl w:val="doNotCompress"/>
  <w:compat>
    <w:spaceForUL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6E31B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uiPriority w:val="0"/>
    <w:pPr>
      <w:jc w:val="both"/>
    </w:pPr>
    <w:rPr>
      <w:rFonts w:eastAsia="SimSun"/>
      <w:kern w:val="2"/>
      <w:sz w:val="21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Office_12.1.0.26372_F1E327BC-269C-435d-A152-05C5408002CA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2026-05-18T06:19:00Z</dcterms:created>
  <dc:creator>WPS_1777970257</dc:creator>
  <cp:lastModifiedBy>WPS_1777970257</cp:lastModifiedBy>
  <cp:lastPrinted>2026-05-18T06:22:23Z</cp:lastPrinted>
  <dcterms:modified xsi:type="dcterms:W3CDTF">2026-05-18T06:23:11Z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1049-12.1.0.26372</vt:lpwstr>
  </property>
  <property fmtid="{D5CDD505-2E9C-101B-9397-08002B2CF9AE}" pid="3" name="ICV">
    <vt:lpwstr>AF644D335C22481E93639D84192D1E2A_11</vt:lpwstr>
  </property>
  <property fmtid="{D5CDD505-2E9C-101B-9397-08002B2CF9AE}" pid="4" name="KSOTemplateDocerSaveRecord">
    <vt:lpwstr>eyJoZGlkIjoiOWVhNzZmOTVmYzYyNzI3NjEzZTlmNzIwOGYxODY3MGQiLCJ1c2VySWQiOiI4MjQ2MzUwMjcyOTkifQ==</vt:lpwstr>
  </property>
</Properties>
</file>